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/>
          <w:b/>
          <w:bCs/>
          <w:sz w:val="36"/>
          <w:szCs w:val="36"/>
        </w:rPr>
      </w:pPr>
      <w:bookmarkStart w:id="0" w:name="_GoBack"/>
      <w:r>
        <w:rPr>
          <w:rFonts w:ascii="仿宋_GB2312" w:hAnsi="仿宋_GB2312"/>
          <w:b/>
          <w:bCs/>
          <w:sz w:val="36"/>
          <w:szCs w:val="36"/>
        </w:rPr>
        <w:t>2022年上半年高中学考缴费操作说明</w:t>
      </w:r>
    </w:p>
    <w:bookmarkEnd w:id="0"/>
    <w:p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2022</w:t>
      </w:r>
      <w:r>
        <w:rPr>
          <w:rFonts w:ascii="仿宋_GB2312" w:hAnsi="仿宋_GB2312"/>
          <w:sz w:val="28"/>
          <w:szCs w:val="28"/>
        </w:rPr>
        <w:t>年上半年江西省普通高中学业水平考试的缴费工作即将开始，现将缴费工作有关事项说明如下：</w:t>
      </w:r>
    </w:p>
    <w:p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一、缴费时间：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Ansi="仿宋_GB2312"/>
          <w:sz w:val="28"/>
          <w:szCs w:val="28"/>
        </w:rPr>
        <w:t>至</w:t>
      </w:r>
      <w:r>
        <w:rPr>
          <w:rFonts w:ascii="仿宋_GB2312"/>
          <w:sz w:val="28"/>
          <w:szCs w:val="28"/>
        </w:rPr>
        <w:t>16</w:t>
      </w:r>
      <w:r>
        <w:rPr>
          <w:rFonts w:ascii="仿宋_GB2312" w:hAnsi="仿宋_GB2312"/>
          <w:sz w:val="28"/>
          <w:szCs w:val="28"/>
        </w:rPr>
        <w:t>日</w:t>
      </w:r>
      <w:r>
        <w:rPr>
          <w:rFonts w:ascii="仿宋_GB2312"/>
          <w:sz w:val="28"/>
          <w:szCs w:val="28"/>
        </w:rPr>
        <w:t>(系统开放时段每天上午9：00至晚上21:00)</w:t>
      </w:r>
      <w:r>
        <w:rPr>
          <w:rFonts w:ascii="仿宋_GB2312" w:hAnsi="仿宋_GB2312"/>
          <w:sz w:val="28"/>
          <w:szCs w:val="28"/>
        </w:rPr>
        <w:t>。</w:t>
      </w:r>
    </w:p>
    <w:p>
      <w:pPr>
        <w:autoSpaceDE w:val="0"/>
        <w:ind w:firstLine="703" w:firstLineChars="250"/>
        <w:rPr>
          <w:rFonts w:asci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二、</w:t>
      </w:r>
      <w:r>
        <w:rPr>
          <w:rFonts w:ascii="仿宋_GB2312" w:hAnsi="仿宋_GB2312"/>
          <w:sz w:val="28"/>
          <w:szCs w:val="28"/>
        </w:rPr>
        <w:t>缴费方式：本次采取考生网上缴费的方式完成缴费。</w:t>
      </w:r>
    </w:p>
    <w:p>
      <w:pPr>
        <w:autoSpaceDE w:val="0"/>
        <w:ind w:firstLine="703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入口</w:t>
      </w:r>
      <w:r>
        <w:rPr>
          <w:rFonts w:ascii="仿宋_GB2312"/>
          <w:b/>
          <w:bCs/>
          <w:sz w:val="28"/>
          <w:szCs w:val="28"/>
        </w:rPr>
        <w:t>1：</w:t>
      </w:r>
      <w:r>
        <w:rPr>
          <w:rFonts w:ascii="仿宋_GB2312" w:hAnsi="仿宋_GB2312"/>
          <w:sz w:val="28"/>
          <w:szCs w:val="28"/>
        </w:rPr>
        <w:t>考生须于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Ansi="仿宋_GB2312"/>
          <w:sz w:val="28"/>
          <w:szCs w:val="28"/>
        </w:rPr>
        <w:t>日～</w:t>
      </w:r>
      <w:r>
        <w:rPr>
          <w:rFonts w:ascii="仿宋_GB2312"/>
          <w:sz w:val="28"/>
          <w:szCs w:val="28"/>
        </w:rPr>
        <w:t>16</w:t>
      </w:r>
      <w:r>
        <w:rPr>
          <w:rFonts w:ascii="仿宋_GB2312" w:hAnsi="仿宋_GB2312"/>
          <w:sz w:val="28"/>
          <w:szCs w:val="28"/>
        </w:rPr>
        <w:t>日登录江西省教育考试院网站</w:t>
      </w:r>
      <w:r>
        <w:rPr>
          <w:rFonts w:ascii="仿宋_GB2312"/>
          <w:sz w:val="28"/>
          <w:szCs w:val="28"/>
        </w:rPr>
        <w:t>(</w:t>
      </w:r>
      <w:r>
        <w:fldChar w:fldCharType="begin"/>
      </w:r>
      <w:r>
        <w:instrText xml:space="preserve"> HYPERLINK "http://www.jxeea.cn" </w:instrText>
      </w:r>
      <w:r>
        <w:fldChar w:fldCharType="separate"/>
      </w:r>
      <w:r>
        <w:rPr>
          <w:rStyle w:val="5"/>
          <w:rFonts w:ascii="仿宋_GB2312" w:hAnsi="仿宋_GB2312"/>
          <w:sz w:val="28"/>
          <w:szCs w:val="28"/>
          <w:u w:val="single"/>
        </w:rPr>
        <w:t>www.jxeea.cn</w:t>
      </w:r>
      <w:r>
        <w:rPr>
          <w:rStyle w:val="5"/>
          <w:rFonts w:ascii="仿宋_GB2312" w:hAnsi="仿宋_GB2312"/>
          <w:sz w:val="28"/>
          <w:szCs w:val="28"/>
          <w:u w:val="single"/>
        </w:rPr>
        <w:fldChar w:fldCharType="end"/>
      </w:r>
      <w:r>
        <w:rPr>
          <w:rFonts w:ascii="仿宋_GB2312"/>
          <w:sz w:val="28"/>
          <w:szCs w:val="28"/>
        </w:rPr>
        <w:t>)。</w:t>
      </w:r>
    </w:p>
    <w:p>
      <w:pPr>
        <w:autoSpaceDE w:val="0"/>
        <w:ind w:firstLine="525" w:firstLineChars="25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76800" cy="2952750"/>
            <wp:effectExtent l="19050" t="0" r="0" b="0"/>
            <wp:docPr id="1" name="图片 1" descr="C:\Users\LJW\AppData\Local\Temp\ksohtml\wps87F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JW\AppData\Local\Temp\ksohtml\wps87F1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进入</w:t>
      </w:r>
      <w:r>
        <w:rPr>
          <w:rFonts w:ascii="仿宋_GB2312"/>
          <w:sz w:val="28"/>
          <w:szCs w:val="28"/>
        </w:rPr>
        <w:t>“中考学考”栏目的“学业水平考试成绩查询与缴费”，根据界面提示进入支付平台进行缴费操作。</w:t>
      </w:r>
    </w:p>
    <w:p>
      <w:pPr>
        <w:autoSpaceDE w:val="0"/>
        <w:ind w:firstLine="525" w:firstLineChars="25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29175" cy="1609725"/>
            <wp:effectExtent l="19050" t="0" r="9525" b="0"/>
            <wp:docPr id="2" name="图片 2" descr="C:\Users\LJW\AppData\Local\Temp\ksohtml\wps87F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JW\AppData\Local\Temp\ksohtml\wps87F2.t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>
      <w:pPr>
        <w:autoSpaceDE w:val="0"/>
        <w:ind w:firstLine="703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入口</w:t>
      </w:r>
      <w:r>
        <w:rPr>
          <w:rFonts w:ascii="仿宋_GB2312"/>
          <w:b/>
          <w:bCs/>
          <w:sz w:val="28"/>
          <w:szCs w:val="28"/>
        </w:rPr>
        <w:t>2：</w:t>
      </w:r>
      <w:r>
        <w:rPr>
          <w:rFonts w:ascii="仿宋_GB2312" w:hAnsi="仿宋_GB2312"/>
          <w:sz w:val="28"/>
          <w:szCs w:val="28"/>
        </w:rPr>
        <w:t>登录南昌市教育考试院官网（</w:t>
      </w:r>
      <w:r>
        <w:rPr>
          <w:rFonts w:ascii="仿宋_GB2312"/>
          <w:sz w:val="28"/>
          <w:szCs w:val="28"/>
        </w:rPr>
        <w:t>www.nceea.cn）</w:t>
      </w:r>
      <w:r>
        <w:rPr>
          <w:rFonts w:ascii="仿宋_GB2312" w:hAnsi="仿宋_GB2312"/>
          <w:sz w:val="28"/>
          <w:szCs w:val="28"/>
        </w:rPr>
        <w:t>。</w:t>
      </w:r>
    </w:p>
    <w:p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点击右边公告栏中的</w:t>
      </w:r>
      <w:r>
        <w:rPr>
          <w:rFonts w:ascii="仿宋_GB2312"/>
          <w:sz w:val="28"/>
          <w:szCs w:val="28"/>
        </w:rPr>
        <w:t>2022</w:t>
      </w:r>
      <w:r>
        <w:rPr>
          <w:rFonts w:ascii="仿宋_GB2312" w:hAnsi="仿宋_GB2312"/>
          <w:sz w:val="28"/>
          <w:szCs w:val="28"/>
        </w:rPr>
        <w:t>年上半年高中学业水平考试缴费入口。</w:t>
      </w:r>
    </w:p>
    <w:p>
      <w:pPr>
        <w:autoSpaceDE w:val="0"/>
        <w:ind w:firstLine="420" w:firstLineChars="20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86325" cy="3543300"/>
            <wp:effectExtent l="19050" t="0" r="9525" b="0"/>
            <wp:docPr id="3" name="图片 3" descr="C:\Users\LJW\AppData\Local\Temp\ksohtml\wps880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JW\AppData\Local\Temp\ksohtml\wps8803.t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缴费页面（考生登陆）：输入考籍号及身份证号。</w:t>
      </w:r>
    </w:p>
    <w:p>
      <w:pPr>
        <w:autoSpaceDE w:val="0"/>
        <w:ind w:firstLine="525" w:firstLineChars="250"/>
      </w:pPr>
      <w:r>
        <w:drawing>
          <wp:inline distT="0" distB="0" distL="0" distR="0">
            <wp:extent cx="4800600" cy="3009900"/>
            <wp:effectExtent l="19050" t="0" r="0" b="0"/>
            <wp:docPr id="4" name="图片 4" descr="C:\Users\LJW\AppData\Local\Temp\ksohtml\wps880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JW\AppData\Local\Temp\ksohtml\wps8804.tm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autoSpaceDE w:val="0"/>
        <w:ind w:firstLine="525" w:firstLineChars="250"/>
      </w:pPr>
      <w:r>
        <w:t xml:space="preserve"> </w:t>
      </w:r>
    </w:p>
    <w:p>
      <w:pPr>
        <w:autoSpaceDE w:val="0"/>
        <w:ind w:firstLine="525" w:firstLineChars="250"/>
      </w:pPr>
      <w:r>
        <w:drawing>
          <wp:inline distT="0" distB="0" distL="0" distR="0">
            <wp:extent cx="4743450" cy="2724150"/>
            <wp:effectExtent l="19050" t="0" r="0" b="0"/>
            <wp:docPr id="5" name="图片 5" descr="C:\Users\LJW\AppData\Local\Temp\ksohtml\wps880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JW\AppData\Local\Temp\ksohtml\wps8805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autoSpaceDE w:val="0"/>
        <w:ind w:firstLine="525" w:firstLineChars="250"/>
      </w:pPr>
      <w:r>
        <w:t xml:space="preserve"> </w:t>
      </w:r>
    </w:p>
    <w:p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根据我省全面实施财政票据和非税收入收缴电子一体化管理要求，本项考试通过</w:t>
      </w:r>
      <w:r>
        <w:rPr>
          <w:rFonts w:ascii="仿宋_GB2312"/>
          <w:sz w:val="28"/>
          <w:szCs w:val="28"/>
        </w:rPr>
        <w:t>“江西省政务服务统一支付平台”缴费，该平台支持的支付渠道包括：支付宝、江西银行、江西农信社、农业银行、建设银行、工商银行。支付界面首页见下图（以该平台最终实际界面为准）：</w:t>
      </w:r>
    </w:p>
    <w:p>
      <w:pPr>
        <w:autoSpaceDE w:val="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5143500" cy="3124200"/>
            <wp:effectExtent l="19050" t="0" r="0" b="0"/>
            <wp:docPr id="6" name="图片 6" descr="C:\Users\LJW\AppData\Local\Temp\ksohtml\wps880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JW\AppData\Local\Temp\ksohtml\wps8806.tm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其他事项</w:t>
      </w:r>
    </w:p>
    <w:p>
      <w:pPr>
        <w:autoSpaceDE w:val="0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1、</w:t>
      </w:r>
      <w:r>
        <w:rPr>
          <w:rFonts w:ascii="仿宋_GB2312" w:hAnsi="仿宋_GB2312"/>
          <w:sz w:val="28"/>
          <w:szCs w:val="28"/>
        </w:rPr>
        <w:t>本项考试依据《关于核定我省普通高中学业水平考试收费项目及收费标准的函》（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赣发改收费字</w:t>
      </w:r>
      <w:r>
        <w:rPr>
          <w:rFonts w:ascii="仿宋_GB2312"/>
          <w:sz w:val="28"/>
          <w:szCs w:val="28"/>
        </w:rPr>
        <w:t>[2010]664号文件）进行收费，每个考生缴纳的报名、考试费实时缴进财政国库。考生缴费前须认真核对个人</w:t>
      </w:r>
      <w:r>
        <w:rPr>
          <w:rFonts w:ascii="仿宋_GB2312" w:hAnsi="仿宋_GB2312"/>
          <w:sz w:val="28"/>
          <w:szCs w:val="28"/>
        </w:rPr>
        <w:t>（考籍号、姓名、身份证号）信息、考试科目和缴费金额，确认无误后再缴费，缴费后不允许退费。缴费成功后，建议考生截屏缴费成功界面，以备查询，避免重复缴费。</w:t>
      </w:r>
    </w:p>
    <w:p>
      <w:pPr>
        <w:autoSpaceDE w:val="0"/>
        <w:rPr>
          <w:rFonts w:hint="eastAsia" w:ascii="仿宋_GB2312" w:eastAsia="宋体"/>
          <w:sz w:val="28"/>
          <w:szCs w:val="28"/>
          <w:lang w:eastAsia="zh-CN"/>
        </w:rPr>
      </w:pPr>
      <w:r>
        <w:rPr>
          <w:rFonts w:ascii="仿宋_GB2312"/>
          <w:sz w:val="28"/>
          <w:szCs w:val="28"/>
        </w:rPr>
        <w:t>2、</w:t>
      </w:r>
      <w:r>
        <w:rPr>
          <w:rFonts w:ascii="仿宋_GB2312" w:hAnsi="仿宋_GB2312"/>
          <w:sz w:val="28"/>
          <w:szCs w:val="28"/>
        </w:rPr>
        <w:t>未在规定时间缴费的考生，视为报名未成功，不予安排考试。</w:t>
      </w:r>
      <w:r>
        <w:rPr>
          <w:rFonts w:ascii="仿宋_GB2312"/>
          <w:sz w:val="28"/>
          <w:szCs w:val="28"/>
        </w:rPr>
        <w:t xml:space="preserve">   </w:t>
      </w:r>
    </w:p>
    <w:p>
      <w:pPr>
        <w:autoSpaceDE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9361E"/>
    <w:multiLevelType w:val="multilevel"/>
    <w:tmpl w:val="3399361E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12"/>
    <w:rsid w:val="001F6D24"/>
    <w:rsid w:val="00572C12"/>
    <w:rsid w:val="0B6D26A0"/>
    <w:rsid w:val="39AC2CBF"/>
    <w:rsid w:val="5F6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5">
    <w:name w:val="15"/>
    <w:basedOn w:val="4"/>
    <w:qFormat/>
    <w:uiPriority w:val="0"/>
    <w:rPr>
      <w:rFonts w:hint="default" w:ascii="Calibri" w:hAnsi="Calibri" w:cs="Calibri"/>
      <w:color w:val="428BC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926</Words>
  <Characters>1002</Characters>
  <Lines>7</Lines>
  <Paragraphs>2</Paragraphs>
  <TotalTime>1</TotalTime>
  <ScaleCrop>false</ScaleCrop>
  <LinksUpToDate>false</LinksUpToDate>
  <CharactersWithSpaces>1017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2022-04-02T02:25:00Z</dcterms:created>
  <dc:creator>LJW</dc:creator>
  <cp:lastModifiedBy>昱Yu</cp:lastModifiedBy>
  <dcterms:modified xsi:type="dcterms:W3CDTF">2022-04-02T07:54:09Z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2DF4BD053DE74970B09F067FC0E5F179</vt:lpwstr>
  </property>
</Properties>
</file>